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рекламы и паблик рилейшнз</w:t>
            </w:r>
          </w:p>
          <w:p>
            <w:pPr>
              <w:jc w:val="center"/>
              <w:spacing w:after="0" w:line="240" w:lineRule="auto"/>
              <w:rPr>
                <w:sz w:val="32"/>
                <w:szCs w:val="32"/>
              </w:rPr>
            </w:pPr>
            <w:r>
              <w:rPr>
                <w:rFonts w:ascii="Times New Roman" w:hAnsi="Times New Roman" w:cs="Times New Roman"/>
                <w:color w:val="#000000"/>
                <w:sz w:val="32"/>
                <w:szCs w:val="32"/>
              </w:rPr>
              <w:t> Б1.О.06.07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39.6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Оксана Вячеславовна/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рекламы и паблик рилейшнз»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Б1.О.06.07 «Основы рекламы и паблик рилейшнз».</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рекламы и паблик рилейшнз»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учитывать тенденции развития общественных и государственных институтов для их разностороннего освещения в создаваемых медиатекстах и (или) медиапродуктах, и (или) коммуникационных продуктах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знать актуальные проблемы и тенденции развития общественных и государственных институтов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знать методологию освещения деятельности общественных и государственных институтов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уметь объективно освещать в создаваемых журналистских текстах и (или) продуктах деятельность общественных и государственных институтов</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уметь объективно освещать актуальные социальные проблемы современности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ОПК-2.11 владеть навыками объективного освещения в создаваемых журналистских текстах и (или) продуктах деятельности общественных и государственных институтов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ОПК-2.12 владеть навыками  объективного освещения актуальных социальных проблем современности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отвечать на запросы и потребности общества и аудитории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запросы и потребности общества, отдельных аудиторных групп</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основные социологические методы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знать основные целевые аудитории и их характеристики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знать структуру массового сознания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уметь анализировать социологические данные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уметь использовать социологические методы исследования запросов и потребностей общества, отдельных аудиторных групп</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уметь создавать журналистские тексты и (или) продукты с учетом запросов определенной целевой аудитории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ОПК-4.8 уметь создавать журналистские тексты и (или) продукты социальной направленности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ОПК-4.9 владеть навыками анализа социологических данных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ОПК-4.10 владеть навыками использования социологических методов исследования запросов и потребностей общества, отдельных аудиторных групп</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ОПК-4.11 владеть навыками создания журналистских текстов и (или) продуктов с учетом запросов определенной целевой аудитории</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ОПК-4.12 владеть навыками  создания журналистских текстов и (или) продуктов социальной направленности</w:t>
            </w:r>
          </w:p>
        </w:tc>
      </w:tr>
      <w:tr>
        <w:trPr>
          <w:trHeight w:hRule="exact" w:val="277.8301"/>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учитывать в профессиональной деятельности тенденции развития медиакоммуникационных систем региона, страны и мира, исходя из политических и экономических механизмов их функционирования, правовых и этических норм регулирования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отличительные особенности разных медиасистем на глобальном, национальном и региональном уровнях</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совокупность политических, экономических факторов, правовых и этических норм, регулирующих развитие разных медиакоммуникационных систем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знать факторы, регулирующие функционирование медикоммуникационных систем</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знать структуру современных медиакоммуникационных систем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знать особенности региональной системы СМИ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уметь выявлять и анализировать  отличительные особенности разных медиасистем на глобальном, национальном и региональном уровнях</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уметь учитывать совокупность политических, экономических факторов, правовых и этических норм, регулирующих развитие разных медиакоммуникационных систем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ОПК-5.8 уметь осуществлять свои профессиональные журналистские действия с учетом факторов, регулирующих функционирование медикоммуникационных систем</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ОПК-5.9 уметь осуществлять свои профессиональные журналистские действия с учетом знания структуры современных медиакоммуникационных систем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ОПК-5.10 уметь осуществлять свои профессиональные журналистские действия с учетом особенностей региональной системы СМИ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ОПК-5.11 владеть  навыками системного анализа отличительных особенностей разных медиасистем на глобальном, национальном и региональном уровнях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ОПК-5.12 владеть навыками учета совокупности политических, экономических факторов, правовых и этических норм, регулирующих развитие разных медиакоммуникационных систем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ОПК-5.13 владеть навыками осуществления своих профессиональных журналистских действий с учетом факторов, регулирующих функционирование медикоммуникационных систем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ОПК-5.14 владеть навыками  осуществления своих профессиональных журналистских действий с учетом знания структуры современных медиакоммуникационных систем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ОПК-5.15 владеть навыками осуществления своих профессиональных журналистских действий с учетом особенностей региональной системы СМИ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учитывать эффекты и последствия своей профессиональной деятельности, следуя принципам социальной ответственности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цеховые принципы социальной ответственности</w:t>
            </w:r>
          </w:p>
        </w:tc>
      </w:tr>
      <w:tr>
        <w:trPr>
          <w:trHeight w:hRule="exact" w:val="297.96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типовые эффекты и последствия профессиональной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6.61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знать профессиональные кодексы</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знать нормы профессиональной этики</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ОПК-7.5 уметь соблюдать в профессиональной деятельности цеховые принципы социальной ответственности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ОПК-7.6 уметь предвидеть типовые эффекты и последствия профессиональной деятельности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ОПК-7.7 уметь осуществлять поиск корректных творческих приемов при сборе, обработке и распространении информации в соответствии с общепринятыми стандартами и правилами профессии журналиста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ОПК-7.8 уметь осуществлять подготовку журналистских текстов и (или) продуктов, соблюдая нормы профессиональной этики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ОПК-7.9 владеть  навыками соблюдения  в профессиональной деятельности цеховых принципов социальной ответственности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ОПК-7.10 владеть навыками предвидения типовых эффектов и последствий профессиональной деятельности</w:t>
            </w:r>
          </w:p>
        </w:tc>
      </w:tr>
      <w:tr>
        <w:trPr>
          <w:trHeight w:hRule="exact" w:val="855.54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ОПК-7.11 владеть навыками поиска корректных творческих приемов при сборе, обработке и распространении информации в соответствии с общепринятыми стандартами и правилами профессии журналиста</w:t>
            </w:r>
          </w:p>
        </w:tc>
      </w:tr>
      <w:tr>
        <w:trPr>
          <w:trHeight w:hRule="exact" w:val="585.059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ОПК-7.12 владеть навыками  подготовки журналистских текстов и (или) продуктов, соблюдая нормы профессиональной этики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Б1.О.06.07 «Основы рекламы и паблик рилейшнз» относится к обязательной части, является дисциплиной Блока Б1. «Дисциплины (модули)». Модуль общепрофессиональной подготовки основной профессиональной образовательной программы высшего образования - бакалавриат по направлению подготовки 42.03.02 Журналистика.</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теории журналистики</w:t>
            </w:r>
          </w:p>
          <w:p>
            <w:pPr>
              <w:jc w:val="center"/>
              <w:spacing w:after="0" w:line="240" w:lineRule="auto"/>
              <w:rPr>
                <w:sz w:val="22"/>
                <w:szCs w:val="22"/>
              </w:rPr>
            </w:pPr>
            <w:r>
              <w:rPr>
                <w:rFonts w:ascii="Times New Roman" w:hAnsi="Times New Roman" w:cs="Times New Roman"/>
                <w:color w:val="#000000"/>
                <w:sz w:val="22"/>
                <w:szCs w:val="22"/>
              </w:rPr>
              <w:t> Политология</w:t>
            </w:r>
          </w:p>
          <w:p>
            <w:pPr>
              <w:jc w:val="center"/>
              <w:spacing w:after="0" w:line="240" w:lineRule="auto"/>
              <w:rPr>
                <w:sz w:val="22"/>
                <w:szCs w:val="22"/>
              </w:rPr>
            </w:pPr>
            <w:r>
              <w:rPr>
                <w:rFonts w:ascii="Times New Roman" w:hAnsi="Times New Roman" w:cs="Times New Roman"/>
                <w:color w:val="#000000"/>
                <w:sz w:val="22"/>
                <w:szCs w:val="22"/>
              </w:rPr>
              <w:t> Введение в специальность</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Профессиональная этика</w:t>
            </w:r>
          </w:p>
          <w:p>
            <w:pPr>
              <w:jc w:val="center"/>
              <w:spacing w:after="0" w:line="240" w:lineRule="auto"/>
              <w:rPr>
                <w:sz w:val="22"/>
                <w:szCs w:val="22"/>
              </w:rPr>
            </w:pPr>
            <w:r>
              <w:rPr>
                <w:rFonts w:ascii="Times New Roman" w:hAnsi="Times New Roman" w:cs="Times New Roman"/>
                <w:color w:val="#000000"/>
                <w:sz w:val="22"/>
                <w:szCs w:val="22"/>
              </w:rPr>
              <w:t> Психология массовых коммуникаций</w:t>
            </w:r>
          </w:p>
          <w:p>
            <w:pPr>
              <w:jc w:val="center"/>
              <w:spacing w:after="0" w:line="240" w:lineRule="auto"/>
              <w:rPr>
                <w:sz w:val="22"/>
                <w:szCs w:val="22"/>
              </w:rPr>
            </w:pPr>
            <w:r>
              <w:rPr>
                <w:rFonts w:ascii="Times New Roman" w:hAnsi="Times New Roman" w:cs="Times New Roman"/>
                <w:color w:val="#000000"/>
                <w:sz w:val="22"/>
                <w:szCs w:val="22"/>
              </w:rPr>
              <w:t> Система средств массовой информации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ОПК-4, ОПК-7, ОПК-2</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1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  Связи с общественностью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цели и задачи курса паблик рилейшнз (PR).</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Имидж и пути его формирования средствами паблик рилейшнз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Воздействие как функция  PR-коммуникации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Социальные связи и общественные отношения как ключевые категории в теории паблик рилейшнз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Связи с общественностью в некоммерческих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Коммуникационная стратегия организации в условиях кризиса. Виды кризисных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цели и задачи курса паблик рилейшнз (PR).</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Имидж и пути его формирования средствами паблик рилейшнз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Воздействие как функция  PR-коммуникации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Социальные связи и общественные отношения как ключевые категории в теории паблик рилейшнз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Связи с общественностью в некоммерческих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Коммуникационная стратегия организации в условиях кризиса. Виды кризисных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цели и задачи курса паблик рилейшнз (PR).</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Имидж и пути его формирования средствами паблик рилейшнз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Воздействие как функция  PR-коммуникации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Социальные связи и общественные отношения как ключевые категории в теории паблик рилейшнз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Связи с общественностью в некоммерческих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Коммуникационная стратегия организации в условиях кризиса. Виды кризисных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рекламы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функции рекламы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рекламной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Реклама в периодической печати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Реклама на телевидении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Реклама на радио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Реклама в структуре паблик рилейшнз. Эффективность рекламы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функции рекламы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рекламной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Реклама в периодической печати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Реклама на телевидении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Реклама на радио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Реклама в структуре паблик рилейшнз. Эффективность рекламы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функции рекламы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рекламной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Реклама в периодической печати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Реклама на телевидении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Реклама на радио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Реклама в структуре паблик рилейшнз. Эффективность рекламы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288.8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цели и задачи курса паблик рилейшнз (PR).</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и значение связей с общественностью в современном мире. PR в системе массовых коммуникаций. Определение понятия «Интегрированные маркетинговые коммуникации» (ИМК). Основные компоненты системы ИМК: реклама, паблик рилейшнз (PR), стимулирование сбыта (sales promotion) и прямые продажи (direct sale). Место PR в системе ИМК. Отличительные особенности PR: преимущества и недостатки. ATL (прямая реклама) и BTL как разные пути продвижения и сбыта товара. PR как часть BTL. Основные отличия PR и рекламы. Информационная, управленческая, регулятивная и другие функции PR</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Имидж и пути его формирования средствами паблик рилейшнз</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Фирменный стиль как система формальных идентификационных признаков. Конструирование корпоративного имиджа. Планирование корпоративных коммуникаций. Выставки и ярмарки как инструмент продвижения фирмы. Конгрессно-выставочная деятельность. Структура презентации. Актуальные направления спонсорства: спорт, культура и искусство, образование и наука, профессиональные конференции и семинары. Фандрейзинг: мотивация спонсора и переговорный процесс. Приоритеты, объекты и формы благотворительной деятельности российских компаний. Приемы и методы организаций благотворительных акций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Воздействие как функция  PR-коммуникации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сообщений в структуре Паблик Рилейшнз. Понятие о PR-тексте. PR-текст среди других текстов современной культуры. Способы конструирования новости в свя-зях с общественностью. Придание дополнительного веса новости. Мифологизация и дра- матизация новостного потока. Информационное партнерство. Формирование собствен- ного новостного потока. Информационное пространство региона как управленческий ресурс. Взаимодействие PR- специалиста и журналиста в процессе создания новостей. Приемы комментирования новостей</w:t>
            </w:r>
          </w:p>
        </w:tc>
      </w:tr>
      <w:tr>
        <w:trPr>
          <w:trHeight w:hRule="exact" w:val="574.329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Социальные связи и общественные отношения как ключевые категории в теории паблик рилейшнз</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731"/>
        </w:trPr>
        <w:tc>
          <w:tcPr>
            <w:tcW w:w="9654" w:type="dxa"/>
            <w:tcBorders>
</w:tcBorders>
            <w:shd w:val="clear" w:color="#000000" w:fill="#FFFFFF"/>
            <w:vAlign w:val="top"/>
            <w:tcMar>
              <w:left w:w="34" w:type="dxa"/>
              <w:right w:w="34" w:type="dxa"/>
            </w:tcMar>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 влияния служб связей с общественностью на общественное мнение: опре- деление целевой и ключевой аудитории, внутренняя и внешняя аудитории, покупатели- потребители, журналисты как ключевая аудитория. Определение понятий «лидеры обще- ственного мнения» и «группы особых интересов», экономическое, финансовое сообще- ство, политическая, социокультурная, клерикальная, профессиональная среда. Основные организационные структуры в СО: независимый консультант-эксперт, корпоративный PR- департамент, типовое агентство, консалтинговая фирма по СО, независимая между- народная компания, международная сеть агентств. Задачи, функции, структура отделов и служб по СО в государственных организациях и учреждениях, общественных объедине- ниях, коммерческих структурах, политических партиях. Структура типового агентства и консалтинговой фирмы в области связей с общественностью. Функции и задачи PR - специалиста в работе с каналами СМИ (media relations). Различия и сходство в работе специалиста по связям с общественностью и пресс-секретаря. Профессиональные стан- дарты во взаимоотношениях со СМИ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Связи с общественностью в некоммерческих организациях</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Некоммерческие организации – понятие, функции, характерные черты. Специфи-ка функционирования некоммерческих организаций в современной России. Роль связей с общественностью в некоммерческом секторе. Особенности взаимодействия некоммерче- ских организаций со СМИ. Публичный характер деятельности общественных объедине- ний. Добровольческий труд и волонтерство в некоммерческих организациях</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Коммуникационная стратегия организации в условиях кризиса. Виды кризисных ситуаций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Подходы к классификации кризисных ситуаций. Основные характеристики кризиса. Этапы кризиса и проблема управления ситуацией в его условиях. Рекомендации по успешному преодолению кризиса. Использование методов и средств Паблик Рилейшнз в антикризисном управлении. Технологии антикризисной коммуникации. Разработка и осуществление антикризисной PR- программы. Работа со СМИ в условиях кризиса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функции рекламы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рекламы как вида маркетинговой и массовой коммуникации.  Структура рекламы: субъект (рекламодатель, производитель и распространитель рекламы), предмет (товар или услуга), средства распространения,  объект (целевая аудитория). Маркетинговая функция как системообразующая функция рекламы,  определяющая ее место в продвижении товара или услуги к потребителю. Функции рекламы: экономическая и социальная,  информационная и коммуникативная. Основные предметные сферы рекламы, их характеристика и специфические особенности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Процесс рекламной деятельности</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Субъекты рекламного рынка, особенности их взаимодействия. Первичные и вторичные субъекты рекламного рынка, особенности взаимодействия между ними. Рекламные агентства, их функции на рынке. Основные задачи рекламного агентства. Виды ре- кламных агентств. Агентства полного цикла и специализированные рекламные агентства. Структура рекламного агентства полного цикла, основные отделы и их функции. Оплата услуг. Организация взаимоотношений участников рекламного процесса. Критерии оценки рекламодателем работы рекламного агентства. Выбор рекламного агентства, преимущества работы с рекламным агентством. Органы регулирования и саморегулирования на российском рекламном рынке. Правовое регулирование рекламы. Государственные органы, регулирующие рекламную деятельность. Законы РФ, действующие в сфере рекламы. Закон РФ “О рекламе”, его основные темы и ограничения. Понятие саморегулирования рекламы. Особенности современного этапа развития рекламы. Мировой медиарекламный рынок на современном этапе. Проблемы развития отечественного рынка рекламы. Взаимодействие российской и зарубежной рекламы. Перспективные направления рекламной деятельности.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Реклама в периодической печати</w:t>
            </w:r>
          </w:p>
        </w:tc>
      </w:tr>
      <w:tr>
        <w:trPr>
          <w:trHeight w:hRule="exact" w:val="792.6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Периодическая печать в системе рекламных коммуникаций. Типы периодических изданий: общественно-политические, специализированные и корпоративные издания,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имеющие право выделять на рекламу не более 45% печатных площадей, и рекламно- информационные издания с нелимитированным объемом рекламы. Рекламное объявление как самый распространенный жанр рекламы в прессе. Структура рекламного объявления, его адресная направленность. Изобразительные элементы рекламного объявления: размер и форма, иллюстрации, шрифтовые и цветовые акценты, линейки и другие графические элементы, пробельный материал. Текстовые элементы рекламного объявления: заголовок, зачин, основной текст, справочные сведения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Реклама на телевидении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вербальных и Визуальных компонентов –  отличительная черта те- левизионной рекламы.  Четвертая часть эфирного времени – законодательные требования к объему телевизионной рекламы.  Основные формы телевизионной рекламы :  зарисовка с натуры (игровой сюжет),  демонстрация свойств и качеств рекламируемого товара, беседа с рядовым потребителем,  рекомендации специалиста (лидера корпоратиного или обще-ственного мнения). Использование в телерекламе различных видов мультипликации,  гра-фического дизайна, телевизионных спецэффектов. Синхронизация аудио- и видеоряда– специфика профессиональной телерекламы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Реклама на радио</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Радиореклама: достоинства и недостатки. Виды радиорекламы, особенности. Ре-кламное время, рейтинг радиостанций, аудитория эфирного времени. Сценарий, идея, голос, музыка, спецэффекты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Реклама в структуре паблик рилейшнз. Эффективность рекламы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и средства рекламы как технологическая составляющая паблик рилейшнз.   Сферы применения рекламы в системе связей с общественностью. Паблик рилейшнз как институт согласования интересов, паритетного управления, солидарного разрешения конфликтов. Обусловленность применения рекламы философией паблик рилейшнз, основанной на идее гражданского консенсуса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цели и задачи курса паблик рилейшнз (PR).</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Роль и значение связей с общественностью в современном мире.</w:t>
            </w:r>
          </w:p>
          <w:p>
            <w:pPr>
              <w:jc w:val="both"/>
              <w:spacing w:after="0" w:line="240" w:lineRule="auto"/>
              <w:rPr>
                <w:sz w:val="24"/>
                <w:szCs w:val="24"/>
              </w:rPr>
            </w:pPr>
            <w:r>
              <w:rPr>
                <w:rFonts w:ascii="Times New Roman" w:hAnsi="Times New Roman" w:cs="Times New Roman"/>
                <w:color w:val="#000000"/>
                <w:sz w:val="24"/>
                <w:szCs w:val="24"/>
              </w:rPr>
              <w:t> 2.	PR в системе массовых коммуникаций.</w:t>
            </w:r>
          </w:p>
          <w:p>
            <w:pPr>
              <w:jc w:val="both"/>
              <w:spacing w:after="0" w:line="240" w:lineRule="auto"/>
              <w:rPr>
                <w:sz w:val="24"/>
                <w:szCs w:val="24"/>
              </w:rPr>
            </w:pPr>
            <w:r>
              <w:rPr>
                <w:rFonts w:ascii="Times New Roman" w:hAnsi="Times New Roman" w:cs="Times New Roman"/>
                <w:color w:val="#000000"/>
                <w:sz w:val="24"/>
                <w:szCs w:val="24"/>
              </w:rPr>
              <w:t> 3.	Определение понятия «Интегрированные маркетинговые коммуникации» (ИМК).</w:t>
            </w:r>
          </w:p>
          <w:p>
            <w:pPr>
              <w:jc w:val="both"/>
              <w:spacing w:after="0" w:line="240" w:lineRule="auto"/>
              <w:rPr>
                <w:sz w:val="24"/>
                <w:szCs w:val="24"/>
              </w:rPr>
            </w:pPr>
            <w:r>
              <w:rPr>
                <w:rFonts w:ascii="Times New Roman" w:hAnsi="Times New Roman" w:cs="Times New Roman"/>
                <w:color w:val="#000000"/>
                <w:sz w:val="24"/>
                <w:szCs w:val="24"/>
              </w:rPr>
              <w:t> 4.	Основные компоненты системы ИМК: реклама, паблик рилейшнз (PR), стимулирование сбыта (sales promotion) и прямые продажи (direct sale).</w:t>
            </w:r>
          </w:p>
          <w:p>
            <w:pPr>
              <w:jc w:val="both"/>
              <w:spacing w:after="0" w:line="240" w:lineRule="auto"/>
              <w:rPr>
                <w:sz w:val="24"/>
                <w:szCs w:val="24"/>
              </w:rPr>
            </w:pPr>
            <w:r>
              <w:rPr>
                <w:rFonts w:ascii="Times New Roman" w:hAnsi="Times New Roman" w:cs="Times New Roman"/>
                <w:color w:val="#000000"/>
                <w:sz w:val="24"/>
                <w:szCs w:val="24"/>
              </w:rPr>
              <w:t> 5.	Место PR в системе ИМК.</w:t>
            </w:r>
          </w:p>
          <w:p>
            <w:pPr>
              <w:jc w:val="both"/>
              <w:spacing w:after="0" w:line="240" w:lineRule="auto"/>
              <w:rPr>
                <w:sz w:val="24"/>
                <w:szCs w:val="24"/>
              </w:rPr>
            </w:pPr>
            <w:r>
              <w:rPr>
                <w:rFonts w:ascii="Times New Roman" w:hAnsi="Times New Roman" w:cs="Times New Roman"/>
                <w:color w:val="#000000"/>
                <w:sz w:val="24"/>
                <w:szCs w:val="24"/>
              </w:rPr>
              <w:t> 6.	Отличительные особенности PR: преимущества и недостатки.</w:t>
            </w:r>
          </w:p>
          <w:p>
            <w:pPr>
              <w:jc w:val="both"/>
              <w:spacing w:after="0" w:line="240" w:lineRule="auto"/>
              <w:rPr>
                <w:sz w:val="24"/>
                <w:szCs w:val="24"/>
              </w:rPr>
            </w:pPr>
            <w:r>
              <w:rPr>
                <w:rFonts w:ascii="Times New Roman" w:hAnsi="Times New Roman" w:cs="Times New Roman"/>
                <w:color w:val="#000000"/>
                <w:sz w:val="24"/>
                <w:szCs w:val="24"/>
              </w:rPr>
              <w:t> 7.	ATL (прямая реклама) и BTL как разные пути продвижения и сбыта товара.</w:t>
            </w:r>
          </w:p>
          <w:p>
            <w:pPr>
              <w:jc w:val="both"/>
              <w:spacing w:after="0" w:line="240" w:lineRule="auto"/>
              <w:rPr>
                <w:sz w:val="24"/>
                <w:szCs w:val="24"/>
              </w:rPr>
            </w:pPr>
            <w:r>
              <w:rPr>
                <w:rFonts w:ascii="Times New Roman" w:hAnsi="Times New Roman" w:cs="Times New Roman"/>
                <w:color w:val="#000000"/>
                <w:sz w:val="24"/>
                <w:szCs w:val="24"/>
              </w:rPr>
              <w:t> 8.	 PR как часть BTL.</w:t>
            </w:r>
          </w:p>
          <w:p>
            <w:pPr>
              <w:jc w:val="both"/>
              <w:spacing w:after="0" w:line="240" w:lineRule="auto"/>
              <w:rPr>
                <w:sz w:val="24"/>
                <w:szCs w:val="24"/>
              </w:rPr>
            </w:pPr>
            <w:r>
              <w:rPr>
                <w:rFonts w:ascii="Times New Roman" w:hAnsi="Times New Roman" w:cs="Times New Roman"/>
                <w:color w:val="#000000"/>
                <w:sz w:val="24"/>
                <w:szCs w:val="24"/>
              </w:rPr>
              <w:t> 9.	Основные отличия PR и рекламы. Информационная, управленческая, регулятивная и другие функции PR.</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Имидж и пути его формирования средствами паблик рилейшнз</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1.Фирменный стиль как система формальных идентификационных признаков. Конструирование корпоративного имиджа.</w:t>
            </w:r>
          </w:p>
          <w:p>
            <w:pPr>
              <w:jc w:val="both"/>
              <w:spacing w:after="0" w:line="240" w:lineRule="auto"/>
              <w:rPr>
                <w:sz w:val="24"/>
                <w:szCs w:val="24"/>
              </w:rPr>
            </w:pPr>
            <w:r>
              <w:rPr>
                <w:rFonts w:ascii="Times New Roman" w:hAnsi="Times New Roman" w:cs="Times New Roman"/>
                <w:color w:val="#000000"/>
                <w:sz w:val="24"/>
                <w:szCs w:val="24"/>
              </w:rPr>
              <w:t> 2.Планирование корпоративных коммуникаций.</w:t>
            </w:r>
          </w:p>
          <w:p>
            <w:pPr>
              <w:jc w:val="both"/>
              <w:spacing w:after="0" w:line="240" w:lineRule="auto"/>
              <w:rPr>
                <w:sz w:val="24"/>
                <w:szCs w:val="24"/>
              </w:rPr>
            </w:pPr>
            <w:r>
              <w:rPr>
                <w:rFonts w:ascii="Times New Roman" w:hAnsi="Times New Roman" w:cs="Times New Roman"/>
                <w:color w:val="#000000"/>
                <w:sz w:val="24"/>
                <w:szCs w:val="24"/>
              </w:rPr>
              <w:t> 3.Выставки и ярмарки как инструмент продвижения фирмы.</w:t>
            </w:r>
          </w:p>
          <w:p>
            <w:pPr>
              <w:jc w:val="both"/>
              <w:spacing w:after="0" w:line="240" w:lineRule="auto"/>
              <w:rPr>
                <w:sz w:val="24"/>
                <w:szCs w:val="24"/>
              </w:rPr>
            </w:pPr>
            <w:r>
              <w:rPr>
                <w:rFonts w:ascii="Times New Roman" w:hAnsi="Times New Roman" w:cs="Times New Roman"/>
                <w:color w:val="#000000"/>
                <w:sz w:val="24"/>
                <w:szCs w:val="24"/>
              </w:rPr>
              <w:t> 4.Конгрессно-выставочная деятельность.</w:t>
            </w:r>
          </w:p>
          <w:p>
            <w:pPr>
              <w:jc w:val="both"/>
              <w:spacing w:after="0" w:line="240" w:lineRule="auto"/>
              <w:rPr>
                <w:sz w:val="24"/>
                <w:szCs w:val="24"/>
              </w:rPr>
            </w:pPr>
            <w:r>
              <w:rPr>
                <w:rFonts w:ascii="Times New Roman" w:hAnsi="Times New Roman" w:cs="Times New Roman"/>
                <w:color w:val="#000000"/>
                <w:sz w:val="24"/>
                <w:szCs w:val="24"/>
              </w:rPr>
              <w:t> 5.Структура презентации. Актуальные направления спонсорства: спорт, культура и искусство, образование и наука, профессиональные конференции и семинары. Фандрейзинг: мотивация спонсора и переговорный процесс.</w:t>
            </w:r>
          </w:p>
          <w:p>
            <w:pPr>
              <w:jc w:val="both"/>
              <w:spacing w:after="0" w:line="240" w:lineRule="auto"/>
              <w:rPr>
                <w:sz w:val="24"/>
                <w:szCs w:val="24"/>
              </w:rPr>
            </w:pPr>
            <w:r>
              <w:rPr>
                <w:rFonts w:ascii="Times New Roman" w:hAnsi="Times New Roman" w:cs="Times New Roman"/>
                <w:color w:val="#000000"/>
                <w:sz w:val="24"/>
                <w:szCs w:val="24"/>
              </w:rPr>
              <w:t> 6.Приоритеты, объекты и формы благотворительной деятельности российских компаний.</w:t>
            </w:r>
          </w:p>
          <w:p>
            <w:pPr>
              <w:jc w:val="both"/>
              <w:spacing w:after="0" w:line="240" w:lineRule="auto"/>
              <w:rPr>
                <w:sz w:val="24"/>
                <w:szCs w:val="24"/>
              </w:rPr>
            </w:pPr>
            <w:r>
              <w:rPr>
                <w:rFonts w:ascii="Times New Roman" w:hAnsi="Times New Roman" w:cs="Times New Roman"/>
                <w:color w:val="#000000"/>
                <w:sz w:val="24"/>
                <w:szCs w:val="24"/>
              </w:rPr>
              <w:t> 7.Приемы и методы организаций благотворительных акций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Воздействие как функция  PR-коммуникации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Виды сообщений в структуре Паблик Рилейшнз.</w:t>
            </w:r>
          </w:p>
          <w:p>
            <w:pPr>
              <w:jc w:val="both"/>
              <w:spacing w:after="0" w:line="240" w:lineRule="auto"/>
              <w:rPr>
                <w:sz w:val="24"/>
                <w:szCs w:val="24"/>
              </w:rPr>
            </w:pPr>
            <w:r>
              <w:rPr>
                <w:rFonts w:ascii="Times New Roman" w:hAnsi="Times New Roman" w:cs="Times New Roman"/>
                <w:color w:val="#000000"/>
                <w:sz w:val="24"/>
                <w:szCs w:val="24"/>
              </w:rPr>
              <w:t> 2.	Понятие о PR-тексте. PR-текст среди других текстов современной культуры.</w:t>
            </w:r>
          </w:p>
          <w:p>
            <w:pPr>
              <w:jc w:val="both"/>
              <w:spacing w:after="0" w:line="240" w:lineRule="auto"/>
              <w:rPr>
                <w:sz w:val="24"/>
                <w:szCs w:val="24"/>
              </w:rPr>
            </w:pPr>
            <w:r>
              <w:rPr>
                <w:rFonts w:ascii="Times New Roman" w:hAnsi="Times New Roman" w:cs="Times New Roman"/>
                <w:color w:val="#000000"/>
                <w:sz w:val="24"/>
                <w:szCs w:val="24"/>
              </w:rPr>
              <w:t> 3.	Способы конструирования новости в связях с общественностью.</w:t>
            </w:r>
          </w:p>
          <w:p>
            <w:pPr>
              <w:jc w:val="both"/>
              <w:spacing w:after="0" w:line="240" w:lineRule="auto"/>
              <w:rPr>
                <w:sz w:val="24"/>
                <w:szCs w:val="24"/>
              </w:rPr>
            </w:pPr>
            <w:r>
              <w:rPr>
                <w:rFonts w:ascii="Times New Roman" w:hAnsi="Times New Roman" w:cs="Times New Roman"/>
                <w:color w:val="#000000"/>
                <w:sz w:val="24"/>
                <w:szCs w:val="24"/>
              </w:rPr>
              <w:t> 4.	Придание дополнительного веса новости.</w:t>
            </w:r>
          </w:p>
          <w:p>
            <w:pPr>
              <w:jc w:val="both"/>
              <w:spacing w:after="0" w:line="240" w:lineRule="auto"/>
              <w:rPr>
                <w:sz w:val="24"/>
                <w:szCs w:val="24"/>
              </w:rPr>
            </w:pPr>
            <w:r>
              <w:rPr>
                <w:rFonts w:ascii="Times New Roman" w:hAnsi="Times New Roman" w:cs="Times New Roman"/>
                <w:color w:val="#000000"/>
                <w:sz w:val="24"/>
                <w:szCs w:val="24"/>
              </w:rPr>
              <w:t> 5.	Мифологизация и драматизация новостного потока.</w:t>
            </w:r>
          </w:p>
          <w:p>
            <w:pPr>
              <w:jc w:val="both"/>
              <w:spacing w:after="0" w:line="240" w:lineRule="auto"/>
              <w:rPr>
                <w:sz w:val="24"/>
                <w:szCs w:val="24"/>
              </w:rPr>
            </w:pPr>
            <w:r>
              <w:rPr>
                <w:rFonts w:ascii="Times New Roman" w:hAnsi="Times New Roman" w:cs="Times New Roman"/>
                <w:color w:val="#000000"/>
                <w:sz w:val="24"/>
                <w:szCs w:val="24"/>
              </w:rPr>
              <w:t> 6.	Информационное партнерство.</w:t>
            </w:r>
          </w:p>
          <w:p>
            <w:pPr>
              <w:jc w:val="both"/>
              <w:spacing w:after="0" w:line="240" w:lineRule="auto"/>
              <w:rPr>
                <w:sz w:val="24"/>
                <w:szCs w:val="24"/>
              </w:rPr>
            </w:pPr>
            <w:r>
              <w:rPr>
                <w:rFonts w:ascii="Times New Roman" w:hAnsi="Times New Roman" w:cs="Times New Roman"/>
                <w:color w:val="#000000"/>
                <w:sz w:val="24"/>
                <w:szCs w:val="24"/>
              </w:rPr>
              <w:t> 7.	Формирование собственного новостного потока.</w:t>
            </w:r>
          </w:p>
          <w:p>
            <w:pPr>
              <w:jc w:val="both"/>
              <w:spacing w:after="0" w:line="240" w:lineRule="auto"/>
              <w:rPr>
                <w:sz w:val="24"/>
                <w:szCs w:val="24"/>
              </w:rPr>
            </w:pPr>
            <w:r>
              <w:rPr>
                <w:rFonts w:ascii="Times New Roman" w:hAnsi="Times New Roman" w:cs="Times New Roman"/>
                <w:color w:val="#000000"/>
                <w:sz w:val="24"/>
                <w:szCs w:val="24"/>
              </w:rPr>
              <w:t> 8.	Информационное пространство региона как управленческий ресурс.</w:t>
            </w:r>
          </w:p>
          <w:p>
            <w:pPr>
              <w:jc w:val="both"/>
              <w:spacing w:after="0" w:line="240" w:lineRule="auto"/>
              <w:rPr>
                <w:sz w:val="24"/>
                <w:szCs w:val="24"/>
              </w:rPr>
            </w:pPr>
            <w:r>
              <w:rPr>
                <w:rFonts w:ascii="Times New Roman" w:hAnsi="Times New Roman" w:cs="Times New Roman"/>
                <w:color w:val="#000000"/>
                <w:sz w:val="24"/>
                <w:szCs w:val="24"/>
              </w:rPr>
              <w:t> 9.	Взаимодействие PR- специалиста и журналиста в процессе создания новостей. Приемы комментирования новостей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Социальные связи и общественные отношения как ключевые категории в теории паблик рилейшнз</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1.Процесс влияния служб связей с общественностью на общественное мнение: определение целевой и ключевой аудитории, внутренняя и внешняя аудитории, покупатели-потребители, журналисты как ключевая аудитория.</w:t>
            </w:r>
          </w:p>
          <w:p>
            <w:pPr>
              <w:jc w:val="both"/>
              <w:spacing w:after="0" w:line="240" w:lineRule="auto"/>
              <w:rPr>
                <w:sz w:val="24"/>
                <w:szCs w:val="24"/>
              </w:rPr>
            </w:pPr>
            <w:r>
              <w:rPr>
                <w:rFonts w:ascii="Times New Roman" w:hAnsi="Times New Roman" w:cs="Times New Roman"/>
                <w:color w:val="#000000"/>
                <w:sz w:val="24"/>
                <w:szCs w:val="24"/>
              </w:rPr>
              <w:t> 2. Определение понятий «лидеры общественного мнения» и «группы особых интересов», экономическое, финансовое сообщество, политическая, социо-культурная, клерикальная, профессиональная среда.</w:t>
            </w:r>
          </w:p>
          <w:p>
            <w:pPr>
              <w:jc w:val="both"/>
              <w:spacing w:after="0" w:line="240" w:lineRule="auto"/>
              <w:rPr>
                <w:sz w:val="24"/>
                <w:szCs w:val="24"/>
              </w:rPr>
            </w:pPr>
            <w:r>
              <w:rPr>
                <w:rFonts w:ascii="Times New Roman" w:hAnsi="Times New Roman" w:cs="Times New Roman"/>
                <w:color w:val="#000000"/>
                <w:sz w:val="24"/>
                <w:szCs w:val="24"/>
              </w:rPr>
              <w:t> 3. Основные организационные структуры в СО: независимый консультант-эксперт, корпоративный PR-департамент, типовое агентство, консалтинговая фирма по СО, независимая международная компания, международная сеть агентств.</w:t>
            </w:r>
          </w:p>
          <w:p>
            <w:pPr>
              <w:jc w:val="both"/>
              <w:spacing w:after="0" w:line="240" w:lineRule="auto"/>
              <w:rPr>
                <w:sz w:val="24"/>
                <w:szCs w:val="24"/>
              </w:rPr>
            </w:pPr>
            <w:r>
              <w:rPr>
                <w:rFonts w:ascii="Times New Roman" w:hAnsi="Times New Roman" w:cs="Times New Roman"/>
                <w:color w:val="#000000"/>
                <w:sz w:val="24"/>
                <w:szCs w:val="24"/>
              </w:rPr>
              <w:t> 4. Задачи, функции, структура отделов и служб по СО в государственных организациях и учреждениях, общественных объединениях, коммерческих структурах, политических партиях.</w:t>
            </w:r>
          </w:p>
          <w:p>
            <w:pPr>
              <w:jc w:val="both"/>
              <w:spacing w:after="0" w:line="240" w:lineRule="auto"/>
              <w:rPr>
                <w:sz w:val="24"/>
                <w:szCs w:val="24"/>
              </w:rPr>
            </w:pPr>
            <w:r>
              <w:rPr>
                <w:rFonts w:ascii="Times New Roman" w:hAnsi="Times New Roman" w:cs="Times New Roman"/>
                <w:color w:val="#000000"/>
                <w:sz w:val="24"/>
                <w:szCs w:val="24"/>
              </w:rPr>
              <w:t> 5. Структура типового агентства и консалтинговой фирмы в области связей с общественностью. Функции и задачи PR - специалиста в работе с каналами СМИ (media relations).</w:t>
            </w:r>
          </w:p>
          <w:p>
            <w:pPr>
              <w:jc w:val="both"/>
              <w:spacing w:after="0" w:line="240" w:lineRule="auto"/>
              <w:rPr>
                <w:sz w:val="24"/>
                <w:szCs w:val="24"/>
              </w:rPr>
            </w:pPr>
            <w:r>
              <w:rPr>
                <w:rFonts w:ascii="Times New Roman" w:hAnsi="Times New Roman" w:cs="Times New Roman"/>
                <w:color w:val="#000000"/>
                <w:sz w:val="24"/>
                <w:szCs w:val="24"/>
              </w:rPr>
              <w:t> 6. Различия и сходство в работе специалиста по связям с общественностью и пресс- секретаря. Профессиональные стандарты во взаимоотношениях со СМИ.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Связи с общественностью в некоммерческих организациях</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Некоммерческие организации – понятие, функции, характерные черты.</w:t>
            </w:r>
          </w:p>
          <w:p>
            <w:pPr>
              <w:jc w:val="both"/>
              <w:spacing w:after="0" w:line="240" w:lineRule="auto"/>
              <w:rPr>
                <w:sz w:val="24"/>
                <w:szCs w:val="24"/>
              </w:rPr>
            </w:pPr>
            <w:r>
              <w:rPr>
                <w:rFonts w:ascii="Times New Roman" w:hAnsi="Times New Roman" w:cs="Times New Roman"/>
                <w:color w:val="#000000"/>
                <w:sz w:val="24"/>
                <w:szCs w:val="24"/>
              </w:rPr>
              <w:t> 2.	Специфика функционирования некоммерческих организаций в современной России.</w:t>
            </w:r>
          </w:p>
          <w:p>
            <w:pPr>
              <w:jc w:val="both"/>
              <w:spacing w:after="0" w:line="240" w:lineRule="auto"/>
              <w:rPr>
                <w:sz w:val="24"/>
                <w:szCs w:val="24"/>
              </w:rPr>
            </w:pPr>
            <w:r>
              <w:rPr>
                <w:rFonts w:ascii="Times New Roman" w:hAnsi="Times New Roman" w:cs="Times New Roman"/>
                <w:color w:val="#000000"/>
                <w:sz w:val="24"/>
                <w:szCs w:val="24"/>
              </w:rPr>
              <w:t> 3.	Роль связей с общественностью в некоммерческом секторе.</w:t>
            </w:r>
          </w:p>
          <w:p>
            <w:pPr>
              <w:jc w:val="both"/>
              <w:spacing w:after="0" w:line="240" w:lineRule="auto"/>
              <w:rPr>
                <w:sz w:val="24"/>
                <w:szCs w:val="24"/>
              </w:rPr>
            </w:pPr>
            <w:r>
              <w:rPr>
                <w:rFonts w:ascii="Times New Roman" w:hAnsi="Times New Roman" w:cs="Times New Roman"/>
                <w:color w:val="#000000"/>
                <w:sz w:val="24"/>
                <w:szCs w:val="24"/>
              </w:rPr>
              <w:t> 4.	Особенности взаимодействия некоммерческих организаций со СМИ.</w:t>
            </w:r>
          </w:p>
          <w:p>
            <w:pPr>
              <w:jc w:val="both"/>
              <w:spacing w:after="0" w:line="240" w:lineRule="auto"/>
              <w:rPr>
                <w:sz w:val="24"/>
                <w:szCs w:val="24"/>
              </w:rPr>
            </w:pPr>
            <w:r>
              <w:rPr>
                <w:rFonts w:ascii="Times New Roman" w:hAnsi="Times New Roman" w:cs="Times New Roman"/>
                <w:color w:val="#000000"/>
                <w:sz w:val="24"/>
                <w:szCs w:val="24"/>
              </w:rPr>
              <w:t> 5.	Публичный характер деятельности общественных объединений.</w:t>
            </w:r>
          </w:p>
          <w:p>
            <w:pPr>
              <w:jc w:val="both"/>
              <w:spacing w:after="0" w:line="240" w:lineRule="auto"/>
              <w:rPr>
                <w:sz w:val="24"/>
                <w:szCs w:val="24"/>
              </w:rPr>
            </w:pPr>
            <w:r>
              <w:rPr>
                <w:rFonts w:ascii="Times New Roman" w:hAnsi="Times New Roman" w:cs="Times New Roman"/>
                <w:color w:val="#000000"/>
                <w:sz w:val="24"/>
                <w:szCs w:val="24"/>
              </w:rPr>
              <w:t> 6.	Добровольческий труд и волонтерство в некоммерческих организациях</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Коммуникационная стратегия организации в условиях кризиса. Виды кризисных ситуаций</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Подходы к классификации кризисных ситуаций.</w:t>
            </w:r>
          </w:p>
          <w:p>
            <w:pPr>
              <w:jc w:val="both"/>
              <w:spacing w:after="0" w:line="240" w:lineRule="auto"/>
              <w:rPr>
                <w:sz w:val="24"/>
                <w:szCs w:val="24"/>
              </w:rPr>
            </w:pPr>
            <w:r>
              <w:rPr>
                <w:rFonts w:ascii="Times New Roman" w:hAnsi="Times New Roman" w:cs="Times New Roman"/>
                <w:color w:val="#000000"/>
                <w:sz w:val="24"/>
                <w:szCs w:val="24"/>
              </w:rPr>
              <w:t> 2.	Основные характеристики кризиса.</w:t>
            </w:r>
          </w:p>
          <w:p>
            <w:pPr>
              <w:jc w:val="both"/>
              <w:spacing w:after="0" w:line="240" w:lineRule="auto"/>
              <w:rPr>
                <w:sz w:val="24"/>
                <w:szCs w:val="24"/>
              </w:rPr>
            </w:pPr>
            <w:r>
              <w:rPr>
                <w:rFonts w:ascii="Times New Roman" w:hAnsi="Times New Roman" w:cs="Times New Roman"/>
                <w:color w:val="#000000"/>
                <w:sz w:val="24"/>
                <w:szCs w:val="24"/>
              </w:rPr>
              <w:t> 3.	Этапы кризиса и проблема управления ситуацией в его условиях.</w:t>
            </w:r>
          </w:p>
          <w:p>
            <w:pPr>
              <w:jc w:val="both"/>
              <w:spacing w:after="0" w:line="240" w:lineRule="auto"/>
              <w:rPr>
                <w:sz w:val="24"/>
                <w:szCs w:val="24"/>
              </w:rPr>
            </w:pPr>
            <w:r>
              <w:rPr>
                <w:rFonts w:ascii="Times New Roman" w:hAnsi="Times New Roman" w:cs="Times New Roman"/>
                <w:color w:val="#000000"/>
                <w:sz w:val="24"/>
                <w:szCs w:val="24"/>
              </w:rPr>
              <w:t> 4.	Рекомендации по успешному преодолению кризиса.</w:t>
            </w:r>
          </w:p>
          <w:p>
            <w:pPr>
              <w:jc w:val="both"/>
              <w:spacing w:after="0" w:line="240" w:lineRule="auto"/>
              <w:rPr>
                <w:sz w:val="24"/>
                <w:szCs w:val="24"/>
              </w:rPr>
            </w:pPr>
            <w:r>
              <w:rPr>
                <w:rFonts w:ascii="Times New Roman" w:hAnsi="Times New Roman" w:cs="Times New Roman"/>
                <w:color w:val="#000000"/>
                <w:sz w:val="24"/>
                <w:szCs w:val="24"/>
              </w:rPr>
              <w:t> 5.	Использование методов и средств Паблик Рилейшнз в антикризисном управлении.</w:t>
            </w:r>
          </w:p>
          <w:p>
            <w:pPr>
              <w:jc w:val="both"/>
              <w:spacing w:after="0" w:line="240" w:lineRule="auto"/>
              <w:rPr>
                <w:sz w:val="24"/>
                <w:szCs w:val="24"/>
              </w:rPr>
            </w:pPr>
            <w:r>
              <w:rPr>
                <w:rFonts w:ascii="Times New Roman" w:hAnsi="Times New Roman" w:cs="Times New Roman"/>
                <w:color w:val="#000000"/>
                <w:sz w:val="24"/>
                <w:szCs w:val="24"/>
              </w:rPr>
              <w:t> 6.	Технологии антикризисной коммуникации. Разработка и осуществление антикризисной PR- программы.</w:t>
            </w:r>
          </w:p>
          <w:p>
            <w:pPr>
              <w:jc w:val="both"/>
              <w:spacing w:after="0" w:line="240" w:lineRule="auto"/>
              <w:rPr>
                <w:sz w:val="24"/>
                <w:szCs w:val="24"/>
              </w:rPr>
            </w:pPr>
            <w:r>
              <w:rPr>
                <w:rFonts w:ascii="Times New Roman" w:hAnsi="Times New Roman" w:cs="Times New Roman"/>
                <w:color w:val="#000000"/>
                <w:sz w:val="24"/>
                <w:szCs w:val="24"/>
              </w:rPr>
              <w:t> 7.	Работа со СМИ в условиях кризиса.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функции рекламы</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1.Определение рекламы как вида маркетинговой и массовой коммуникации.</w:t>
            </w:r>
          </w:p>
          <w:p>
            <w:pPr>
              <w:jc w:val="both"/>
              <w:spacing w:after="0" w:line="240" w:lineRule="auto"/>
              <w:rPr>
                <w:sz w:val="24"/>
                <w:szCs w:val="24"/>
              </w:rPr>
            </w:pPr>
            <w:r>
              <w:rPr>
                <w:rFonts w:ascii="Times New Roman" w:hAnsi="Times New Roman" w:cs="Times New Roman"/>
                <w:color w:val="#000000"/>
                <w:sz w:val="24"/>
                <w:szCs w:val="24"/>
              </w:rPr>
              <w:t> 2.Структура рекламы: субъект (рекламодатель, производитель и распространитель рекламы), предмет (товар или услуга), средства распространения,  объект (целевая аудитория).</w:t>
            </w:r>
          </w:p>
          <w:p>
            <w:pPr>
              <w:jc w:val="both"/>
              <w:spacing w:after="0" w:line="240" w:lineRule="auto"/>
              <w:rPr>
                <w:sz w:val="24"/>
                <w:szCs w:val="24"/>
              </w:rPr>
            </w:pPr>
            <w:r>
              <w:rPr>
                <w:rFonts w:ascii="Times New Roman" w:hAnsi="Times New Roman" w:cs="Times New Roman"/>
                <w:color w:val="#000000"/>
                <w:sz w:val="24"/>
                <w:szCs w:val="24"/>
              </w:rPr>
              <w:t> 3.Маркетинговая функция как системообразующая функция рекламы,  определяющая ее место в продвижении товара или услуги к потребителю.</w:t>
            </w:r>
          </w:p>
          <w:p>
            <w:pPr>
              <w:jc w:val="both"/>
              <w:spacing w:after="0" w:line="240" w:lineRule="auto"/>
              <w:rPr>
                <w:sz w:val="24"/>
                <w:szCs w:val="24"/>
              </w:rPr>
            </w:pPr>
            <w:r>
              <w:rPr>
                <w:rFonts w:ascii="Times New Roman" w:hAnsi="Times New Roman" w:cs="Times New Roman"/>
                <w:color w:val="#000000"/>
                <w:sz w:val="24"/>
                <w:szCs w:val="24"/>
              </w:rPr>
              <w:t> 4.Функции рекламы:  экономическая и социальная,  информационная и коммуникативная.</w:t>
            </w:r>
          </w:p>
          <w:p>
            <w:pPr>
              <w:jc w:val="both"/>
              <w:spacing w:after="0" w:line="240" w:lineRule="auto"/>
              <w:rPr>
                <w:sz w:val="24"/>
                <w:szCs w:val="24"/>
              </w:rPr>
            </w:pPr>
            <w:r>
              <w:rPr>
                <w:rFonts w:ascii="Times New Roman" w:hAnsi="Times New Roman" w:cs="Times New Roman"/>
                <w:color w:val="#000000"/>
                <w:sz w:val="24"/>
                <w:szCs w:val="24"/>
              </w:rPr>
              <w:t> 5.	Основные предметные сферы рекламы, их характеристика и специфические особенности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Процесс рекламной деятельности</w:t>
            </w:r>
          </w:p>
        </w:tc>
      </w:tr>
      <w:tr>
        <w:trPr>
          <w:trHeight w:hRule="exact" w:val="6235.1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Субъекты рекламного рынка, особенности их взаимодействия.</w:t>
            </w:r>
          </w:p>
          <w:p>
            <w:pPr>
              <w:jc w:val="both"/>
              <w:spacing w:after="0" w:line="240" w:lineRule="auto"/>
              <w:rPr>
                <w:sz w:val="24"/>
                <w:szCs w:val="24"/>
              </w:rPr>
            </w:pPr>
            <w:r>
              <w:rPr>
                <w:rFonts w:ascii="Times New Roman" w:hAnsi="Times New Roman" w:cs="Times New Roman"/>
                <w:color w:val="#000000"/>
                <w:sz w:val="24"/>
                <w:szCs w:val="24"/>
              </w:rPr>
              <w:t> 2.	Первичные и вторичные субъекты рекламного рынка, особенности взаимодействия между ними.</w:t>
            </w:r>
          </w:p>
          <w:p>
            <w:pPr>
              <w:jc w:val="both"/>
              <w:spacing w:after="0" w:line="240" w:lineRule="auto"/>
              <w:rPr>
                <w:sz w:val="24"/>
                <w:szCs w:val="24"/>
              </w:rPr>
            </w:pPr>
            <w:r>
              <w:rPr>
                <w:rFonts w:ascii="Times New Roman" w:hAnsi="Times New Roman" w:cs="Times New Roman"/>
                <w:color w:val="#000000"/>
                <w:sz w:val="24"/>
                <w:szCs w:val="24"/>
              </w:rPr>
              <w:t> 3.	Рекламные агентства, их функции на рынке.</w:t>
            </w:r>
          </w:p>
          <w:p>
            <w:pPr>
              <w:jc w:val="both"/>
              <w:spacing w:after="0" w:line="240" w:lineRule="auto"/>
              <w:rPr>
                <w:sz w:val="24"/>
                <w:szCs w:val="24"/>
              </w:rPr>
            </w:pPr>
            <w:r>
              <w:rPr>
                <w:rFonts w:ascii="Times New Roman" w:hAnsi="Times New Roman" w:cs="Times New Roman"/>
                <w:color w:val="#000000"/>
                <w:sz w:val="24"/>
                <w:szCs w:val="24"/>
              </w:rPr>
              <w:t> 4.	Основные задачи рекламного агентства. Виды рекламных агентств.</w:t>
            </w:r>
          </w:p>
          <w:p>
            <w:pPr>
              <w:jc w:val="both"/>
              <w:spacing w:after="0" w:line="240" w:lineRule="auto"/>
              <w:rPr>
                <w:sz w:val="24"/>
                <w:szCs w:val="24"/>
              </w:rPr>
            </w:pPr>
            <w:r>
              <w:rPr>
                <w:rFonts w:ascii="Times New Roman" w:hAnsi="Times New Roman" w:cs="Times New Roman"/>
                <w:color w:val="#000000"/>
                <w:sz w:val="24"/>
                <w:szCs w:val="24"/>
              </w:rPr>
              <w:t> 5.	Агентства полного цикла и специализированные рекламные агентства.</w:t>
            </w:r>
          </w:p>
          <w:p>
            <w:pPr>
              <w:jc w:val="both"/>
              <w:spacing w:after="0" w:line="240" w:lineRule="auto"/>
              <w:rPr>
                <w:sz w:val="24"/>
                <w:szCs w:val="24"/>
              </w:rPr>
            </w:pPr>
            <w:r>
              <w:rPr>
                <w:rFonts w:ascii="Times New Roman" w:hAnsi="Times New Roman" w:cs="Times New Roman"/>
                <w:color w:val="#000000"/>
                <w:sz w:val="24"/>
                <w:szCs w:val="24"/>
              </w:rPr>
              <w:t> 6.	Структура рекламного агентства полного цикла, основные отделы и их функции. Оплата услуг.</w:t>
            </w:r>
          </w:p>
          <w:p>
            <w:pPr>
              <w:jc w:val="both"/>
              <w:spacing w:after="0" w:line="240" w:lineRule="auto"/>
              <w:rPr>
                <w:sz w:val="24"/>
                <w:szCs w:val="24"/>
              </w:rPr>
            </w:pPr>
            <w:r>
              <w:rPr>
                <w:rFonts w:ascii="Times New Roman" w:hAnsi="Times New Roman" w:cs="Times New Roman"/>
                <w:color w:val="#000000"/>
                <w:sz w:val="24"/>
                <w:szCs w:val="24"/>
              </w:rPr>
              <w:t> 7.	Организация взаимоотношений участников рекламного процесса.</w:t>
            </w:r>
          </w:p>
          <w:p>
            <w:pPr>
              <w:jc w:val="both"/>
              <w:spacing w:after="0" w:line="240" w:lineRule="auto"/>
              <w:rPr>
                <w:sz w:val="24"/>
                <w:szCs w:val="24"/>
              </w:rPr>
            </w:pPr>
            <w:r>
              <w:rPr>
                <w:rFonts w:ascii="Times New Roman" w:hAnsi="Times New Roman" w:cs="Times New Roman"/>
                <w:color w:val="#000000"/>
                <w:sz w:val="24"/>
                <w:szCs w:val="24"/>
              </w:rPr>
              <w:t> 8.	Критерии оценки рекламодателем работы рекламного агентства.</w:t>
            </w:r>
          </w:p>
          <w:p>
            <w:pPr>
              <w:jc w:val="both"/>
              <w:spacing w:after="0" w:line="240" w:lineRule="auto"/>
              <w:rPr>
                <w:sz w:val="24"/>
                <w:szCs w:val="24"/>
              </w:rPr>
            </w:pPr>
            <w:r>
              <w:rPr>
                <w:rFonts w:ascii="Times New Roman" w:hAnsi="Times New Roman" w:cs="Times New Roman"/>
                <w:color w:val="#000000"/>
                <w:sz w:val="24"/>
                <w:szCs w:val="24"/>
              </w:rPr>
              <w:t> 9.	Выбор рекламного агентства, преимущества работы с рекламным агентством. Органы регулирования и саморегулирования на российском рекламном рынке. Правовое регулирование рекламы.</w:t>
            </w:r>
          </w:p>
          <w:p>
            <w:pPr>
              <w:jc w:val="both"/>
              <w:spacing w:after="0" w:line="240" w:lineRule="auto"/>
              <w:rPr>
                <w:sz w:val="24"/>
                <w:szCs w:val="24"/>
              </w:rPr>
            </w:pPr>
            <w:r>
              <w:rPr>
                <w:rFonts w:ascii="Times New Roman" w:hAnsi="Times New Roman" w:cs="Times New Roman"/>
                <w:color w:val="#000000"/>
                <w:sz w:val="24"/>
                <w:szCs w:val="24"/>
              </w:rPr>
              <w:t> 10.	Государственные органы, регулирующие рекламную деятельность. Законы РФ, действующие в сфере рекламы. Закон РФ “О рекламе”, его основные темы и ограничения.</w:t>
            </w:r>
          </w:p>
          <w:p>
            <w:pPr>
              <w:jc w:val="both"/>
              <w:spacing w:after="0" w:line="240" w:lineRule="auto"/>
              <w:rPr>
                <w:sz w:val="24"/>
                <w:szCs w:val="24"/>
              </w:rPr>
            </w:pPr>
            <w:r>
              <w:rPr>
                <w:rFonts w:ascii="Times New Roman" w:hAnsi="Times New Roman" w:cs="Times New Roman"/>
                <w:color w:val="#000000"/>
                <w:sz w:val="24"/>
                <w:szCs w:val="24"/>
              </w:rPr>
              <w:t> 11.	Понятие саморегулирования рекламы. Особенности современного этапа развития рекламы.</w:t>
            </w:r>
          </w:p>
          <w:p>
            <w:pPr>
              <w:jc w:val="both"/>
              <w:spacing w:after="0" w:line="240" w:lineRule="auto"/>
              <w:rPr>
                <w:sz w:val="24"/>
                <w:szCs w:val="24"/>
              </w:rPr>
            </w:pPr>
            <w:r>
              <w:rPr>
                <w:rFonts w:ascii="Times New Roman" w:hAnsi="Times New Roman" w:cs="Times New Roman"/>
                <w:color w:val="#000000"/>
                <w:sz w:val="24"/>
                <w:szCs w:val="24"/>
              </w:rPr>
              <w:t> 12.	Мировой медиарекламный рынок на современном этапе.</w:t>
            </w:r>
          </w:p>
          <w:p>
            <w:pPr>
              <w:jc w:val="both"/>
              <w:spacing w:after="0" w:line="240" w:lineRule="auto"/>
              <w:rPr>
                <w:sz w:val="24"/>
                <w:szCs w:val="24"/>
              </w:rPr>
            </w:pPr>
            <w:r>
              <w:rPr>
                <w:rFonts w:ascii="Times New Roman" w:hAnsi="Times New Roman" w:cs="Times New Roman"/>
                <w:color w:val="#000000"/>
                <w:sz w:val="24"/>
                <w:szCs w:val="24"/>
              </w:rPr>
              <w:t> 13.	Проблемы развития отечественного рынка рекламы. Взаимодействие российской и зарубежной рекламы.</w:t>
            </w:r>
          </w:p>
          <w:p>
            <w:pPr>
              <w:jc w:val="both"/>
              <w:spacing w:after="0" w:line="240" w:lineRule="auto"/>
              <w:rPr>
                <w:sz w:val="24"/>
                <w:szCs w:val="24"/>
              </w:rPr>
            </w:pPr>
            <w:r>
              <w:rPr>
                <w:rFonts w:ascii="Times New Roman" w:hAnsi="Times New Roman" w:cs="Times New Roman"/>
                <w:color w:val="#000000"/>
                <w:sz w:val="24"/>
                <w:szCs w:val="24"/>
              </w:rPr>
              <w:t> 14.	Перспективные направления рекламной деятельности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Реклама в периодической печати</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Типы периодических изданий: общественно-политические, специализированные и корпоративные издания, имеющие право выделять на рекламу не более 45% печатных площадей, и рекламно-информационные издания с нелимитированным объемом рекламы.</w:t>
            </w:r>
          </w:p>
          <w:p>
            <w:pPr>
              <w:jc w:val="both"/>
              <w:spacing w:after="0" w:line="240" w:lineRule="auto"/>
              <w:rPr>
                <w:sz w:val="24"/>
                <w:szCs w:val="24"/>
              </w:rPr>
            </w:pPr>
            <w:r>
              <w:rPr>
                <w:rFonts w:ascii="Times New Roman" w:hAnsi="Times New Roman" w:cs="Times New Roman"/>
                <w:color w:val="#000000"/>
                <w:sz w:val="24"/>
                <w:szCs w:val="24"/>
              </w:rPr>
              <w:t> 2.	Рекламное объявление как самый распространенный жанр рекламы в прессе. Структура рекламного объявления, его адресная направленность.</w:t>
            </w:r>
          </w:p>
          <w:p>
            <w:pPr>
              <w:jc w:val="both"/>
              <w:spacing w:after="0" w:line="240" w:lineRule="auto"/>
              <w:rPr>
                <w:sz w:val="24"/>
                <w:szCs w:val="24"/>
              </w:rPr>
            </w:pPr>
            <w:r>
              <w:rPr>
                <w:rFonts w:ascii="Times New Roman" w:hAnsi="Times New Roman" w:cs="Times New Roman"/>
                <w:color w:val="#000000"/>
                <w:sz w:val="24"/>
                <w:szCs w:val="24"/>
              </w:rPr>
              <w:t> 3.	Изобразительные элементы рекламного объявления: размер и форма, иллюстрации, шрифтовые и цветовые акценты, линейки и другие графические элементы, пробельный материал.</w:t>
            </w:r>
          </w:p>
          <w:p>
            <w:pPr>
              <w:jc w:val="both"/>
              <w:spacing w:after="0" w:line="240" w:lineRule="auto"/>
              <w:rPr>
                <w:sz w:val="24"/>
                <w:szCs w:val="24"/>
              </w:rPr>
            </w:pPr>
            <w:r>
              <w:rPr>
                <w:rFonts w:ascii="Times New Roman" w:hAnsi="Times New Roman" w:cs="Times New Roman"/>
                <w:color w:val="#000000"/>
                <w:sz w:val="24"/>
                <w:szCs w:val="24"/>
              </w:rPr>
              <w:t> 4.	Текстовые элементы рекламного объявления: заголовок, зачин, основной текст, справочные сведения (что? почему? где? когда? сколько? кто сообщает?).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Реклама на телевидении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Взаимодействие вербальных и Визуальных компонентов –  отличительная черта телевизионной рекламы.</w:t>
            </w:r>
          </w:p>
          <w:p>
            <w:pPr>
              <w:jc w:val="both"/>
              <w:spacing w:after="0" w:line="240" w:lineRule="auto"/>
              <w:rPr>
                <w:sz w:val="24"/>
                <w:szCs w:val="24"/>
              </w:rPr>
            </w:pPr>
            <w:r>
              <w:rPr>
                <w:rFonts w:ascii="Times New Roman" w:hAnsi="Times New Roman" w:cs="Times New Roman"/>
                <w:color w:val="#000000"/>
                <w:sz w:val="24"/>
                <w:szCs w:val="24"/>
              </w:rPr>
              <w:t> 2.	Четвертая часть эфирного времени – законодательные требования к объему телевизионной рекламы.</w:t>
            </w:r>
          </w:p>
          <w:p>
            <w:pPr>
              <w:jc w:val="both"/>
              <w:spacing w:after="0" w:line="240" w:lineRule="auto"/>
              <w:rPr>
                <w:sz w:val="24"/>
                <w:szCs w:val="24"/>
              </w:rPr>
            </w:pPr>
            <w:r>
              <w:rPr>
                <w:rFonts w:ascii="Times New Roman" w:hAnsi="Times New Roman" w:cs="Times New Roman"/>
                <w:color w:val="#000000"/>
                <w:sz w:val="24"/>
                <w:szCs w:val="24"/>
              </w:rPr>
              <w:t> 3.	Основные формы телевизионной рекламы :  зарисовка с натуры (игровой сюжет), демонстрация свойств и качеств рекламируемого товара,  беседа с рядовым потребителем,  рекомендации специалиста (лидера корпоратиного или общественного мнения).</w:t>
            </w:r>
          </w:p>
          <w:p>
            <w:pPr>
              <w:jc w:val="both"/>
              <w:spacing w:after="0" w:line="240" w:lineRule="auto"/>
              <w:rPr>
                <w:sz w:val="24"/>
                <w:szCs w:val="24"/>
              </w:rPr>
            </w:pPr>
            <w:r>
              <w:rPr>
                <w:rFonts w:ascii="Times New Roman" w:hAnsi="Times New Roman" w:cs="Times New Roman"/>
                <w:color w:val="#000000"/>
                <w:sz w:val="24"/>
                <w:szCs w:val="24"/>
              </w:rPr>
              <w:t> 4.	Использование в телерекламе различных видов мультипликации,  графического дизайна, телевизионных спецэффектов.</w:t>
            </w:r>
          </w:p>
          <w:p>
            <w:pPr>
              <w:jc w:val="both"/>
              <w:spacing w:after="0" w:line="240" w:lineRule="auto"/>
              <w:rPr>
                <w:sz w:val="24"/>
                <w:szCs w:val="24"/>
              </w:rPr>
            </w:pPr>
            <w:r>
              <w:rPr>
                <w:rFonts w:ascii="Times New Roman" w:hAnsi="Times New Roman" w:cs="Times New Roman"/>
                <w:color w:val="#000000"/>
                <w:sz w:val="24"/>
                <w:szCs w:val="24"/>
              </w:rPr>
              <w:t> 5.	Синхронизация аудио- и видеоряда – специфика профессиональной телерекламы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Реклама на радио</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Радиореклама: достоинства и недостатки.</w:t>
            </w:r>
          </w:p>
          <w:p>
            <w:pPr>
              <w:jc w:val="both"/>
              <w:spacing w:after="0" w:line="240" w:lineRule="auto"/>
              <w:rPr>
                <w:sz w:val="24"/>
                <w:szCs w:val="24"/>
              </w:rPr>
            </w:pPr>
            <w:r>
              <w:rPr>
                <w:rFonts w:ascii="Times New Roman" w:hAnsi="Times New Roman" w:cs="Times New Roman"/>
                <w:color w:val="#000000"/>
                <w:sz w:val="24"/>
                <w:szCs w:val="24"/>
              </w:rPr>
              <w:t> 2.	Виды радиорекламы, особенности.</w:t>
            </w:r>
          </w:p>
          <w:p>
            <w:pPr>
              <w:jc w:val="both"/>
              <w:spacing w:after="0" w:line="240" w:lineRule="auto"/>
              <w:rPr>
                <w:sz w:val="24"/>
                <w:szCs w:val="24"/>
              </w:rPr>
            </w:pPr>
            <w:r>
              <w:rPr>
                <w:rFonts w:ascii="Times New Roman" w:hAnsi="Times New Roman" w:cs="Times New Roman"/>
                <w:color w:val="#000000"/>
                <w:sz w:val="24"/>
                <w:szCs w:val="24"/>
              </w:rPr>
              <w:t> 3.	Рекламное время, рейтинг радиостанций, аудитория эфирного времени.</w:t>
            </w:r>
          </w:p>
          <w:p>
            <w:pPr>
              <w:jc w:val="both"/>
              <w:spacing w:after="0" w:line="240" w:lineRule="auto"/>
              <w:rPr>
                <w:sz w:val="24"/>
                <w:szCs w:val="24"/>
              </w:rPr>
            </w:pPr>
            <w:r>
              <w:rPr>
                <w:rFonts w:ascii="Times New Roman" w:hAnsi="Times New Roman" w:cs="Times New Roman"/>
                <w:color w:val="#000000"/>
                <w:sz w:val="24"/>
                <w:szCs w:val="24"/>
              </w:rPr>
              <w:t> 4.	Сценарий, идея, голос, музыка, спецэффекты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Реклама в структуре паблик рилейшнз. Эффективность рекламы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Эффективность рекламы.</w:t>
            </w:r>
          </w:p>
          <w:p>
            <w:pPr>
              <w:jc w:val="both"/>
              <w:spacing w:after="0" w:line="240" w:lineRule="auto"/>
              <w:rPr>
                <w:sz w:val="24"/>
                <w:szCs w:val="24"/>
              </w:rPr>
            </w:pPr>
            <w:r>
              <w:rPr>
                <w:rFonts w:ascii="Times New Roman" w:hAnsi="Times New Roman" w:cs="Times New Roman"/>
                <w:color w:val="#000000"/>
                <w:sz w:val="24"/>
                <w:szCs w:val="24"/>
              </w:rPr>
              <w:t> 2.	Виды и средства рекламы как технологическая составляющая паблик рилейшнз.</w:t>
            </w:r>
          </w:p>
          <w:p>
            <w:pPr>
              <w:jc w:val="both"/>
              <w:spacing w:after="0" w:line="240" w:lineRule="auto"/>
              <w:rPr>
                <w:sz w:val="24"/>
                <w:szCs w:val="24"/>
              </w:rPr>
            </w:pPr>
            <w:r>
              <w:rPr>
                <w:rFonts w:ascii="Times New Roman" w:hAnsi="Times New Roman" w:cs="Times New Roman"/>
                <w:color w:val="#000000"/>
                <w:sz w:val="24"/>
                <w:szCs w:val="24"/>
              </w:rPr>
              <w:t> 3.	Сферы применения рекламы в системе связей с общественностью.</w:t>
            </w:r>
          </w:p>
          <w:p>
            <w:pPr>
              <w:jc w:val="both"/>
              <w:spacing w:after="0" w:line="240" w:lineRule="auto"/>
              <w:rPr>
                <w:sz w:val="24"/>
                <w:szCs w:val="24"/>
              </w:rPr>
            </w:pPr>
            <w:r>
              <w:rPr>
                <w:rFonts w:ascii="Times New Roman" w:hAnsi="Times New Roman" w:cs="Times New Roman"/>
                <w:color w:val="#000000"/>
                <w:sz w:val="24"/>
                <w:szCs w:val="24"/>
              </w:rPr>
              <w:t> 4.	Паблик рилейшнз как институт согласования интересов, паритетного управления, солидарного разрешения конфликтов.</w:t>
            </w:r>
          </w:p>
          <w:p>
            <w:pPr>
              <w:jc w:val="both"/>
              <w:spacing w:after="0" w:line="240" w:lineRule="auto"/>
              <w:rPr>
                <w:sz w:val="24"/>
                <w:szCs w:val="24"/>
              </w:rPr>
            </w:pPr>
            <w:r>
              <w:rPr>
                <w:rFonts w:ascii="Times New Roman" w:hAnsi="Times New Roman" w:cs="Times New Roman"/>
                <w:color w:val="#000000"/>
                <w:sz w:val="24"/>
                <w:szCs w:val="24"/>
              </w:rPr>
              <w:t> 5.	Обусловленность применения рекламы философией паблик рилейшнз,  основанной на идее гражданского консенсуса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рекламы и паблик рилейшнз» / Попова Оксана Вячеславовна.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общественностью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Фадеева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Сафронов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Красильникова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978-5-534-00227-0.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https://www.biblio-online.ru/bcode/432040</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Реклама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общественностью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Синяева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Жильцов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978-5-9916-3181-5.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https://www.biblio-online.ru/bcode/425190</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Реклама:</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Федотова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978-5-9916-8299-2.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https://www.biblio-online.ru/bcode/433005</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общественностью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Синяева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Жильцов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978-5-9916-9890-0.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https://urait.ru/bcode/433657</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255.27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60.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324.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2024-2025_ФГОС3++2024_Бак-ОФО-Жур(24)_plx_Основы рекламы и паблик рилейшнз</dc:title>
  <dc:creator>FastReport.NET</dc:creator>
</cp:coreProperties>
</file>